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500.4038-012.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en (RV) für die Lieferung von medizinischen Geräten mit einer Laufzeit von vier Jahren sowie deren Wartung (WV), Los 13 WV Stryker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ahmenvereinbarungen (RV) für die Lieferung von medizinischen Geräten mit einer Laufzeit von 4 Jahren sowie deren Wartung (WV), Los 13 Stryker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